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84F8" w14:textId="77777777" w:rsidR="00C8251C" w:rsidRPr="006B3766" w:rsidRDefault="00C8251C" w:rsidP="006B3766">
      <w:pPr>
        <w:jc w:val="both"/>
        <w:rPr>
          <w:rFonts w:cs="Calibri"/>
          <w:szCs w:val="24"/>
        </w:rPr>
      </w:pPr>
    </w:p>
    <w:p w14:paraId="70DFDE9E" w14:textId="1F1E1AEF" w:rsidR="007A714F" w:rsidRPr="006B3766" w:rsidRDefault="006B3766" w:rsidP="006B3766">
      <w:pPr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Propostes de </w:t>
      </w:r>
      <w:r w:rsidR="00544F5D">
        <w:rPr>
          <w:rFonts w:cs="Calibri"/>
          <w:b/>
          <w:bCs/>
          <w:sz w:val="26"/>
          <w:szCs w:val="26"/>
        </w:rPr>
        <w:t>t</w:t>
      </w:r>
      <w:r w:rsidR="00BE1229">
        <w:rPr>
          <w:rFonts w:cs="Calibri"/>
          <w:b/>
          <w:bCs/>
          <w:sz w:val="26"/>
          <w:szCs w:val="26"/>
        </w:rPr>
        <w:t xml:space="preserve">reballs </w:t>
      </w:r>
      <w:r>
        <w:rPr>
          <w:rFonts w:cs="Calibri"/>
          <w:b/>
          <w:bCs/>
          <w:sz w:val="26"/>
          <w:szCs w:val="26"/>
        </w:rPr>
        <w:t>de final de grau (TFG)</w:t>
      </w:r>
      <w:r w:rsidR="00BE1229">
        <w:rPr>
          <w:rFonts w:cs="Calibri"/>
          <w:b/>
          <w:bCs/>
          <w:sz w:val="26"/>
          <w:szCs w:val="26"/>
        </w:rPr>
        <w:t xml:space="preserve"> i </w:t>
      </w:r>
      <w:r>
        <w:rPr>
          <w:rFonts w:cs="Calibri"/>
          <w:b/>
          <w:bCs/>
          <w:sz w:val="26"/>
          <w:szCs w:val="26"/>
        </w:rPr>
        <w:t>de final de màster (TF</w:t>
      </w:r>
      <w:r w:rsidR="002B54D3">
        <w:rPr>
          <w:rFonts w:cs="Calibri"/>
          <w:b/>
          <w:bCs/>
          <w:sz w:val="26"/>
          <w:szCs w:val="26"/>
        </w:rPr>
        <w:t>M</w:t>
      </w:r>
      <w:r>
        <w:rPr>
          <w:rFonts w:cs="Calibri"/>
          <w:b/>
          <w:bCs/>
          <w:sz w:val="26"/>
          <w:szCs w:val="26"/>
        </w:rPr>
        <w:t>)</w:t>
      </w:r>
    </w:p>
    <w:p w14:paraId="576C58C5" w14:textId="77777777" w:rsidR="007A714F" w:rsidRPr="006B3766" w:rsidRDefault="007A714F" w:rsidP="006B3766">
      <w:pPr>
        <w:jc w:val="both"/>
        <w:rPr>
          <w:rFonts w:cs="Calibri"/>
          <w:b/>
          <w:bCs/>
          <w:szCs w:val="24"/>
        </w:rPr>
      </w:pPr>
    </w:p>
    <w:p w14:paraId="729663B1" w14:textId="6E3509E6" w:rsidR="007A714F" w:rsidRDefault="007A714F" w:rsidP="006B3766">
      <w:pPr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 xml:space="preserve">Aquests treballs estan orientats perquè </w:t>
      </w:r>
      <w:r w:rsidR="00BE1229">
        <w:rPr>
          <w:rFonts w:cs="Calibri"/>
          <w:szCs w:val="24"/>
        </w:rPr>
        <w:t xml:space="preserve">l’alumnat universitari </w:t>
      </w:r>
      <w:r w:rsidRPr="006B3766">
        <w:rPr>
          <w:rFonts w:cs="Calibri"/>
          <w:szCs w:val="24"/>
        </w:rPr>
        <w:t xml:space="preserve">pugui fer servir els documents custodiats </w:t>
      </w:r>
      <w:r w:rsidR="00BE1229">
        <w:rPr>
          <w:rFonts w:cs="Calibri"/>
          <w:szCs w:val="24"/>
        </w:rPr>
        <w:t>a</w:t>
      </w:r>
      <w:r w:rsidRPr="006B3766">
        <w:rPr>
          <w:rFonts w:cs="Calibri"/>
          <w:szCs w:val="24"/>
        </w:rPr>
        <w:t xml:space="preserve"> la Biblioteca de Catalunya, en el desenvolupament dels seus</w:t>
      </w:r>
      <w:r w:rsidR="00DA39EB">
        <w:rPr>
          <w:rFonts w:cs="Calibri"/>
          <w:szCs w:val="24"/>
        </w:rPr>
        <w:t xml:space="preserve"> </w:t>
      </w:r>
      <w:r w:rsidR="00BE1229">
        <w:rPr>
          <w:rFonts w:cs="Calibri"/>
          <w:szCs w:val="24"/>
        </w:rPr>
        <w:t xml:space="preserve">treballs </w:t>
      </w:r>
      <w:r w:rsidRPr="006B3766">
        <w:rPr>
          <w:rFonts w:cs="Calibri"/>
          <w:szCs w:val="24"/>
        </w:rPr>
        <w:t xml:space="preserve">de final de grau i </w:t>
      </w:r>
      <w:r w:rsidR="006B3766">
        <w:rPr>
          <w:rFonts w:cs="Calibri"/>
          <w:szCs w:val="24"/>
        </w:rPr>
        <w:t xml:space="preserve">de </w:t>
      </w:r>
      <w:r w:rsidRPr="006B3766">
        <w:rPr>
          <w:rFonts w:cs="Calibri"/>
          <w:szCs w:val="24"/>
        </w:rPr>
        <w:t>final de màster. Aquestes són només unes orientacions</w:t>
      </w:r>
      <w:r w:rsidR="00DA39EB">
        <w:rPr>
          <w:rFonts w:cs="Calibri"/>
          <w:szCs w:val="24"/>
        </w:rPr>
        <w:t>;</w:t>
      </w:r>
      <w:r w:rsidRPr="006B3766">
        <w:rPr>
          <w:rFonts w:cs="Calibri"/>
          <w:szCs w:val="24"/>
        </w:rPr>
        <w:t xml:space="preserve"> es poden fer servir qualsevol dels fons que trobareu a l’apartat “</w:t>
      </w:r>
      <w:hyperlink r:id="rId7" w:history="1">
        <w:r w:rsidRPr="00482AF5">
          <w:rPr>
            <w:rStyle w:val="Enlla"/>
            <w:rFonts w:cs="Calibri"/>
            <w:szCs w:val="24"/>
          </w:rPr>
          <w:t>Fons i col·leccions</w:t>
        </w:r>
      </w:hyperlink>
      <w:r w:rsidRPr="006B3766">
        <w:rPr>
          <w:rFonts w:cs="Calibri"/>
          <w:szCs w:val="24"/>
        </w:rPr>
        <w:t>”</w:t>
      </w:r>
      <w:r w:rsidR="006B3766">
        <w:rPr>
          <w:rFonts w:cs="Calibri"/>
          <w:szCs w:val="24"/>
        </w:rPr>
        <w:t xml:space="preserve"> de la nostra web</w:t>
      </w:r>
      <w:r w:rsidRPr="006B3766">
        <w:rPr>
          <w:rFonts w:cs="Calibri"/>
          <w:szCs w:val="24"/>
        </w:rPr>
        <w:t>.</w:t>
      </w:r>
    </w:p>
    <w:p w14:paraId="7219A5DD" w14:textId="77777777" w:rsidR="00F11380" w:rsidRDefault="00F11380" w:rsidP="006B3766">
      <w:pPr>
        <w:jc w:val="both"/>
        <w:rPr>
          <w:rFonts w:cs="Calibri"/>
          <w:szCs w:val="24"/>
        </w:rPr>
      </w:pPr>
    </w:p>
    <w:p w14:paraId="1634761C" w14:textId="4B697435" w:rsidR="002B54D3" w:rsidRPr="00D44505" w:rsidRDefault="002B54D3" w:rsidP="002B54D3">
      <w:pPr>
        <w:jc w:val="both"/>
        <w:rPr>
          <w:rFonts w:cs="Calibri"/>
          <w:szCs w:val="24"/>
        </w:rPr>
      </w:pPr>
      <w:r w:rsidRPr="00D44505">
        <w:rPr>
          <w:rFonts w:cs="Calibri"/>
          <w:szCs w:val="24"/>
        </w:rPr>
        <w:t>COL·LECCIONS ESPECIALS I FONS PERSONALS</w:t>
      </w:r>
    </w:p>
    <w:p w14:paraId="75A3DF25" w14:textId="77777777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i/>
          <w:iCs/>
          <w:szCs w:val="24"/>
        </w:rPr>
      </w:pPr>
      <w:r w:rsidRPr="00D44505">
        <w:rPr>
          <w:rFonts w:cs="Calibri"/>
          <w:szCs w:val="24"/>
        </w:rPr>
        <w:t>Aspectes de la vida quotidiana al se</w:t>
      </w:r>
      <w:r w:rsidRPr="006B3766">
        <w:rPr>
          <w:rFonts w:cs="Calibri"/>
          <w:szCs w:val="24"/>
        </w:rPr>
        <w:t xml:space="preserve">gle XVIII a través del </w:t>
      </w:r>
      <w:r w:rsidRPr="006B3766">
        <w:rPr>
          <w:rFonts w:cs="Calibri"/>
          <w:i/>
          <w:iCs/>
          <w:szCs w:val="24"/>
        </w:rPr>
        <w:t>Calaix de sastre</w:t>
      </w:r>
      <w:r>
        <w:rPr>
          <w:rFonts w:cs="Calibri"/>
          <w:szCs w:val="24"/>
        </w:rPr>
        <w:t xml:space="preserve">. </w:t>
      </w:r>
      <w:hyperlink r:id="rId8" w:history="1">
        <w:r w:rsidRPr="006E4398">
          <w:rPr>
            <w:rStyle w:val="Enlla"/>
            <w:rFonts w:cs="Calibri"/>
            <w:szCs w:val="24"/>
          </w:rPr>
          <w:t>Exposició</w:t>
        </w:r>
      </w:hyperlink>
      <w:r>
        <w:rPr>
          <w:rFonts w:cs="Calibri"/>
          <w:szCs w:val="24"/>
        </w:rPr>
        <w:t xml:space="preserve"> | </w:t>
      </w:r>
      <w:hyperlink r:id="rId9" w:history="1">
        <w:r w:rsidRPr="00565A1D">
          <w:rPr>
            <w:rStyle w:val="Enlla"/>
            <w:rFonts w:cs="Calibri"/>
            <w:szCs w:val="24"/>
          </w:rPr>
          <w:t>Pòdcast</w:t>
        </w:r>
      </w:hyperlink>
      <w:r>
        <w:rPr>
          <w:rFonts w:cs="Calibri"/>
          <w:szCs w:val="24"/>
        </w:rPr>
        <w:t xml:space="preserve"> | </w:t>
      </w:r>
      <w:hyperlink r:id="rId10" w:history="1">
        <w:r w:rsidRPr="006E4398">
          <w:rPr>
            <w:rStyle w:val="Enlla"/>
            <w:rFonts w:cs="Calibri"/>
            <w:szCs w:val="24"/>
          </w:rPr>
          <w:t>Fons digitalitzat</w:t>
        </w:r>
      </w:hyperlink>
    </w:p>
    <w:p w14:paraId="2AB47984" w14:textId="1773D47E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El col·leccionisme cervantí: els col·leccionistes que van bastir la col·lecció cervantina</w:t>
      </w:r>
      <w:r>
        <w:rPr>
          <w:rFonts w:cs="Calibri"/>
          <w:szCs w:val="24"/>
        </w:rPr>
        <w:t xml:space="preserve">. </w:t>
      </w:r>
      <w:hyperlink r:id="rId11" w:history="1">
        <w:r w:rsidRPr="009A3E83">
          <w:rPr>
            <w:rStyle w:val="Enlla"/>
            <w:rFonts w:cs="Calibri"/>
            <w:szCs w:val="24"/>
          </w:rPr>
          <w:t>Article del Blog</w:t>
        </w:r>
      </w:hyperlink>
      <w:r>
        <w:rPr>
          <w:rFonts w:cs="Calibri"/>
          <w:szCs w:val="24"/>
        </w:rPr>
        <w:t xml:space="preserve"> | </w:t>
      </w:r>
      <w:hyperlink r:id="rId12" w:history="1">
        <w:r w:rsidR="000171AD" w:rsidRPr="000171AD">
          <w:rPr>
            <w:rStyle w:val="Enlla"/>
            <w:rFonts w:cs="Calibri"/>
            <w:szCs w:val="24"/>
          </w:rPr>
          <w:t>Article del Blog</w:t>
        </w:r>
      </w:hyperlink>
      <w:r w:rsidR="000171AD">
        <w:rPr>
          <w:rFonts w:cs="Calibri"/>
          <w:szCs w:val="24"/>
        </w:rPr>
        <w:t xml:space="preserve"> | </w:t>
      </w:r>
      <w:hyperlink r:id="rId13" w:history="1">
        <w:r w:rsidRPr="00565A1D">
          <w:rPr>
            <w:rStyle w:val="Enlla"/>
            <w:rFonts w:cs="Calibri"/>
            <w:szCs w:val="24"/>
          </w:rPr>
          <w:t>Exposició</w:t>
        </w:r>
      </w:hyperlink>
    </w:p>
    <w:p w14:paraId="68A68628" w14:textId="28B63476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 xml:space="preserve">Amèrica a través dels fons i les col·leccions de la </w:t>
      </w:r>
      <w:r w:rsidR="00E91559">
        <w:rPr>
          <w:rFonts w:cs="Calibri"/>
          <w:szCs w:val="24"/>
        </w:rPr>
        <w:t>B</w:t>
      </w:r>
      <w:r w:rsidRPr="006B3766">
        <w:rPr>
          <w:rFonts w:cs="Calibri"/>
          <w:szCs w:val="24"/>
        </w:rPr>
        <w:t>iblioteca de Catalunya</w:t>
      </w:r>
      <w:r>
        <w:rPr>
          <w:rFonts w:cs="Calibri"/>
          <w:szCs w:val="24"/>
        </w:rPr>
        <w:t xml:space="preserve">. </w:t>
      </w:r>
      <w:hyperlink r:id="rId14" w:history="1">
        <w:r w:rsidRPr="006E127D">
          <w:rPr>
            <w:rStyle w:val="Enlla"/>
            <w:rFonts w:cs="Calibri"/>
            <w:szCs w:val="24"/>
          </w:rPr>
          <w:t>Article del Blog</w:t>
        </w:r>
      </w:hyperlink>
    </w:p>
    <w:p w14:paraId="57759821" w14:textId="59C626E3" w:rsidR="002B54D3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La societat catalana a partir de la correspondència de Francesc Candel</w:t>
      </w:r>
      <w:r w:rsidR="005F45A9">
        <w:rPr>
          <w:rFonts w:cs="Calibri"/>
          <w:szCs w:val="24"/>
        </w:rPr>
        <w:t xml:space="preserve">. </w:t>
      </w:r>
      <w:hyperlink r:id="rId15" w:history="1">
        <w:r w:rsidR="005F45A9" w:rsidRPr="005F45A9">
          <w:rPr>
            <w:rStyle w:val="Enlla"/>
            <w:rFonts w:cs="Calibri"/>
            <w:szCs w:val="24"/>
          </w:rPr>
          <w:t>Fons a la BC</w:t>
        </w:r>
      </w:hyperlink>
    </w:p>
    <w:p w14:paraId="5559FD88" w14:textId="77777777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Orquestres i agrupacions musicals femenines  </w:t>
      </w:r>
    </w:p>
    <w:p w14:paraId="7860388C" w14:textId="77777777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Creació d'un projecte de recuperació de danses catalanes a l'escola </w:t>
      </w:r>
    </w:p>
    <w:p w14:paraId="1E665383" w14:textId="24EB1549" w:rsidR="002B54D3" w:rsidRPr="006B3766" w:rsidRDefault="002B54D3" w:rsidP="002B54D3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Club de Futbol Junior</w:t>
      </w:r>
      <w:r>
        <w:rPr>
          <w:rFonts w:cs="Calibri"/>
          <w:szCs w:val="24"/>
        </w:rPr>
        <w:t xml:space="preserve">. </w:t>
      </w:r>
      <w:hyperlink r:id="rId16" w:history="1">
        <w:r w:rsidRPr="008B242E">
          <w:rPr>
            <w:rStyle w:val="Enlla"/>
            <w:rFonts w:cs="Calibri"/>
            <w:szCs w:val="24"/>
          </w:rPr>
          <w:t>Article del Blog</w:t>
        </w:r>
      </w:hyperlink>
      <w:r>
        <w:rPr>
          <w:rFonts w:cs="Calibri"/>
          <w:szCs w:val="24"/>
        </w:rPr>
        <w:t xml:space="preserve"> |</w:t>
      </w:r>
      <w:hyperlink r:id="rId17" w:history="1">
        <w:r w:rsidRPr="008B242E">
          <w:rPr>
            <w:rStyle w:val="Enlla"/>
            <w:rFonts w:cs="Calibri"/>
            <w:szCs w:val="24"/>
          </w:rPr>
          <w:t>Tresors de la BC</w:t>
        </w:r>
      </w:hyperlink>
      <w:r>
        <w:rPr>
          <w:rFonts w:cs="Calibri"/>
          <w:szCs w:val="24"/>
        </w:rPr>
        <w:t xml:space="preserve"> </w:t>
      </w:r>
      <w:r w:rsidRPr="006B3766">
        <w:rPr>
          <w:rFonts w:cs="Calibri"/>
          <w:szCs w:val="24"/>
        </w:rPr>
        <w:t> </w:t>
      </w:r>
    </w:p>
    <w:p w14:paraId="1E17EFA7" w14:textId="67C37E30" w:rsidR="002B54D3" w:rsidRPr="00D44505" w:rsidRDefault="002B54D3" w:rsidP="0031243B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D44505">
        <w:rPr>
          <w:rFonts w:cs="Calibri"/>
          <w:szCs w:val="24"/>
        </w:rPr>
        <w:t>Desenvolupament i trajectòria de l'edició musical a Catalunya </w:t>
      </w:r>
    </w:p>
    <w:p w14:paraId="1DC7D2A7" w14:textId="77777777" w:rsidR="00C502E5" w:rsidRPr="00D44505" w:rsidRDefault="00C502E5" w:rsidP="00C502E5">
      <w:pPr>
        <w:jc w:val="both"/>
        <w:rPr>
          <w:rFonts w:cs="Calibri"/>
          <w:szCs w:val="24"/>
        </w:rPr>
      </w:pPr>
      <w:r w:rsidRPr="00D44505">
        <w:rPr>
          <w:rFonts w:cs="Calibri"/>
          <w:szCs w:val="24"/>
        </w:rPr>
        <w:t>SONORS I AUDIOVISUALS</w:t>
      </w:r>
    </w:p>
    <w:p w14:paraId="6BD31A45" w14:textId="02778DC3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Els fons sonors de Joan Saura, Joan Guinjoan i Joaquim Homs i el seu context dins la BC i altres institutions.</w:t>
      </w:r>
      <w:r w:rsidR="00CA6ABF">
        <w:rPr>
          <w:rFonts w:cs="Calibri"/>
          <w:szCs w:val="24"/>
        </w:rPr>
        <w:t xml:space="preserve"> </w:t>
      </w:r>
      <w:hyperlink r:id="rId18" w:history="1">
        <w:r w:rsidR="00871894" w:rsidRPr="00871894">
          <w:rPr>
            <w:rStyle w:val="Enlla"/>
            <w:rFonts w:cs="Calibri"/>
            <w:szCs w:val="24"/>
          </w:rPr>
          <w:t>Exposició</w:t>
        </w:r>
      </w:hyperlink>
      <w:r w:rsidR="00871894">
        <w:rPr>
          <w:rFonts w:cs="Calibri"/>
          <w:szCs w:val="24"/>
        </w:rPr>
        <w:t xml:space="preserve"> | </w:t>
      </w:r>
      <w:hyperlink r:id="rId19" w:history="1">
        <w:r w:rsidR="00871894" w:rsidRPr="00871894">
          <w:rPr>
            <w:rStyle w:val="Enlla"/>
            <w:rFonts w:cs="Calibri"/>
            <w:szCs w:val="24"/>
          </w:rPr>
          <w:t>Exposició</w:t>
        </w:r>
      </w:hyperlink>
      <w:r w:rsidR="00871894">
        <w:rPr>
          <w:rFonts w:cs="Calibri"/>
          <w:szCs w:val="24"/>
        </w:rPr>
        <w:t xml:space="preserve"> | </w:t>
      </w:r>
      <w:hyperlink r:id="rId20" w:history="1">
        <w:r w:rsidR="00871894" w:rsidRPr="00871894">
          <w:rPr>
            <w:rStyle w:val="Enlla"/>
            <w:rFonts w:cs="Calibri"/>
            <w:szCs w:val="24"/>
          </w:rPr>
          <w:t>Article del Blog</w:t>
        </w:r>
      </w:hyperlink>
    </w:p>
    <w:p w14:paraId="1CA3AD19" w14:textId="38FCBEA5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Bandes i cobles. Fonts sonores per a l'estudi del seu repertori</w:t>
      </w:r>
    </w:p>
    <w:p w14:paraId="4E345E70" w14:textId="064494F1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La productora Humberfilm i el seu vincle amb la divulgació del progrés a Catalunya. </w:t>
      </w:r>
      <w:hyperlink r:id="rId21" w:history="1">
        <w:r w:rsidR="00EA4B24" w:rsidRPr="00EA4B24">
          <w:rPr>
            <w:rStyle w:val="Enlla"/>
            <w:rFonts w:cs="Calibri"/>
            <w:szCs w:val="24"/>
          </w:rPr>
          <w:t>Humberfilm al catàleg de la BC</w:t>
        </w:r>
      </w:hyperlink>
    </w:p>
    <w:p w14:paraId="4A17DE08" w14:textId="10E8BBAF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La presència del català als programes de Ràdio Barcelona durant el franquisme</w:t>
      </w:r>
    </w:p>
    <w:p w14:paraId="10ADAF9A" w14:textId="5D7B2CC6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Cançons i discs censurats durant el franquisme</w:t>
      </w:r>
    </w:p>
    <w:p w14:paraId="7236607D" w14:textId="554C486E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Les composicions per a pianola i els arranjaments per a pianola en el repertori català.</w:t>
      </w:r>
      <w:r w:rsidR="00EA4B24">
        <w:rPr>
          <w:rFonts w:cs="Calibri"/>
          <w:szCs w:val="24"/>
        </w:rPr>
        <w:t xml:space="preserve"> </w:t>
      </w:r>
      <w:hyperlink r:id="rId22" w:history="1">
        <w:r w:rsidR="00EA4B24" w:rsidRPr="00EA4B24">
          <w:rPr>
            <w:rStyle w:val="Enlla"/>
            <w:rFonts w:cs="Calibri"/>
            <w:szCs w:val="24"/>
          </w:rPr>
          <w:t>Pòdcast</w:t>
        </w:r>
      </w:hyperlink>
      <w:r w:rsidR="00EA4B24">
        <w:rPr>
          <w:rFonts w:cs="Calibri"/>
          <w:szCs w:val="24"/>
        </w:rPr>
        <w:t xml:space="preserve"> | </w:t>
      </w:r>
      <w:hyperlink r:id="rId23" w:history="1">
        <w:r w:rsidR="00EA4B24" w:rsidRPr="00EA4B24">
          <w:rPr>
            <w:rStyle w:val="Enlla"/>
            <w:rFonts w:cs="Calibri"/>
            <w:szCs w:val="24"/>
          </w:rPr>
          <w:t>Llista de reproducció</w:t>
        </w:r>
      </w:hyperlink>
    </w:p>
    <w:p w14:paraId="2B20886F" w14:textId="59718105" w:rsidR="007A714F" w:rsidRPr="006B3766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szCs w:val="24"/>
        </w:rPr>
      </w:pPr>
      <w:r w:rsidRPr="006B3766">
        <w:rPr>
          <w:rFonts w:cs="Calibri"/>
          <w:szCs w:val="24"/>
        </w:rPr>
        <w:t>El disc instantani: materials, problemàtica i migració de continguts</w:t>
      </w:r>
    </w:p>
    <w:p w14:paraId="63EC26A6" w14:textId="77777777" w:rsidR="00F11380" w:rsidRPr="006B3766" w:rsidRDefault="00F11380" w:rsidP="00F11380">
      <w:pPr>
        <w:pStyle w:val="Pargrafdellista"/>
        <w:ind w:left="1080"/>
        <w:jc w:val="both"/>
        <w:rPr>
          <w:rFonts w:eastAsia="Times New Roman" w:cs="Calibri"/>
          <w:color w:val="000000"/>
          <w:szCs w:val="24"/>
        </w:rPr>
      </w:pPr>
    </w:p>
    <w:p w14:paraId="16A94E6F" w14:textId="659DB7E7" w:rsidR="00F11380" w:rsidRPr="00D44505" w:rsidRDefault="00F11380" w:rsidP="00F11380">
      <w:pPr>
        <w:jc w:val="both"/>
        <w:rPr>
          <w:rFonts w:cs="Calibri"/>
          <w:szCs w:val="24"/>
        </w:rPr>
      </w:pPr>
      <w:r w:rsidRPr="00D44505">
        <w:rPr>
          <w:rFonts w:cs="Calibri"/>
          <w:szCs w:val="24"/>
        </w:rPr>
        <w:t>MATERIALS GRÀFICS</w:t>
      </w:r>
    </w:p>
    <w:p w14:paraId="3C8058D6" w14:textId="08184AAD" w:rsidR="007A714F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t>El retrat com a gènere artístic (gravat, dibuix, fotografia, fons personals BC)</w:t>
      </w:r>
      <w:r w:rsidR="001927FD" w:rsidRPr="00D44505">
        <w:rPr>
          <w:rFonts w:cs="Calibri"/>
          <w:color w:val="000000"/>
          <w:szCs w:val="24"/>
        </w:rPr>
        <w:t xml:space="preserve">. </w:t>
      </w:r>
      <w:hyperlink r:id="rId24" w:history="1">
        <w:r w:rsidR="001927FD" w:rsidRPr="00D44505">
          <w:rPr>
            <w:rStyle w:val="Enlla"/>
            <w:rFonts w:cs="Calibri"/>
            <w:szCs w:val="24"/>
          </w:rPr>
          <w:t>Article al Blog</w:t>
        </w:r>
      </w:hyperlink>
    </w:p>
    <w:p w14:paraId="22DCD7F8" w14:textId="77777777" w:rsidR="007A714F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t>Els globus terraqüis i la família Monfort</w:t>
      </w:r>
    </w:p>
    <w:p w14:paraId="0D5610DA" w14:textId="77777777" w:rsidR="007A714F" w:rsidRPr="00D44505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eastAsia="Times New Roman" w:cs="Calibri"/>
          <w:color w:val="000000"/>
          <w:szCs w:val="24"/>
        </w:rPr>
        <w:t xml:space="preserve">Estudi del còmic i la il·lustració de gènere </w:t>
      </w:r>
    </w:p>
    <w:p w14:paraId="39D120CF" w14:textId="1E24945F" w:rsidR="007A714F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t>Evolució de la moda a través dels documents efímers</w:t>
      </w:r>
      <w:r w:rsidR="0092215A" w:rsidRPr="00D44505">
        <w:rPr>
          <w:rFonts w:cs="Calibri"/>
          <w:color w:val="000000"/>
          <w:szCs w:val="24"/>
        </w:rPr>
        <w:t xml:space="preserve">. </w:t>
      </w:r>
      <w:hyperlink r:id="rId25" w:history="1">
        <w:r w:rsidR="0092215A" w:rsidRPr="00D44505">
          <w:rPr>
            <w:rStyle w:val="Enlla"/>
            <w:rFonts w:cs="Calibri"/>
            <w:szCs w:val="24"/>
          </w:rPr>
          <w:t>Article del Blog</w:t>
        </w:r>
      </w:hyperlink>
    </w:p>
    <w:p w14:paraId="26E48615" w14:textId="480D81D6" w:rsidR="007A714F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t>Estudi del disseny gràfic en el cartellisme</w:t>
      </w:r>
      <w:r w:rsidR="0092215A" w:rsidRPr="00D44505">
        <w:rPr>
          <w:rFonts w:cs="Calibri"/>
          <w:color w:val="000000"/>
          <w:szCs w:val="24"/>
        </w:rPr>
        <w:t xml:space="preserve">. </w:t>
      </w:r>
      <w:hyperlink r:id="rId26" w:history="1">
        <w:r w:rsidR="0092215A" w:rsidRPr="00D44505">
          <w:rPr>
            <w:rStyle w:val="Enlla"/>
            <w:rFonts w:cs="Calibri"/>
            <w:szCs w:val="24"/>
          </w:rPr>
          <w:t>Article del Blog</w:t>
        </w:r>
      </w:hyperlink>
    </w:p>
    <w:p w14:paraId="27F8A826" w14:textId="17316417" w:rsidR="007A714F" w:rsidRPr="00D44505" w:rsidRDefault="007A714F" w:rsidP="00D44505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t>La gastronomia a través de la col·lecció de menús de la BC</w:t>
      </w:r>
      <w:r w:rsidR="0092215A" w:rsidRPr="00D44505">
        <w:rPr>
          <w:rFonts w:cs="Calibri"/>
          <w:color w:val="000000"/>
          <w:szCs w:val="24"/>
        </w:rPr>
        <w:t xml:space="preserve">. </w:t>
      </w:r>
      <w:hyperlink r:id="rId27" w:history="1">
        <w:r w:rsidR="0092215A" w:rsidRPr="00D44505">
          <w:rPr>
            <w:rStyle w:val="Enlla"/>
            <w:rFonts w:cs="Calibri"/>
            <w:szCs w:val="24"/>
          </w:rPr>
          <w:t>Article del Blog</w:t>
        </w:r>
      </w:hyperlink>
    </w:p>
    <w:p w14:paraId="2DC712EC" w14:textId="10237FDA" w:rsidR="002B54D3" w:rsidRDefault="002B54D3" w:rsidP="00D44505">
      <w:pPr>
        <w:spacing w:after="160" w:line="259" w:lineRule="auto"/>
        <w:jc w:val="both"/>
        <w:rPr>
          <w:rFonts w:cs="Calibri"/>
          <w:color w:val="000000"/>
          <w:szCs w:val="24"/>
        </w:rPr>
      </w:pPr>
      <w:r w:rsidRPr="00D44505">
        <w:rPr>
          <w:rFonts w:cs="Calibri"/>
          <w:color w:val="000000"/>
          <w:szCs w:val="24"/>
        </w:rPr>
        <w:lastRenderedPageBreak/>
        <w:t>REVISTES I DIARIS</w:t>
      </w:r>
    </w:p>
    <w:p w14:paraId="7622D56B" w14:textId="77777777" w:rsidR="007A714F" w:rsidRPr="005B0BB4" w:rsidRDefault="007A714F" w:rsidP="005B0BB4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5B0BB4">
        <w:rPr>
          <w:szCs w:val="24"/>
        </w:rPr>
        <w:t>Revistes d’entitats</w:t>
      </w:r>
      <w:r w:rsidRPr="005B0BB4">
        <w:rPr>
          <w:b/>
          <w:bCs/>
          <w:szCs w:val="24"/>
        </w:rPr>
        <w:t xml:space="preserve"> </w:t>
      </w:r>
      <w:hyperlink r:id="rId28" w:history="1">
        <w:r w:rsidRPr="005B0BB4">
          <w:rPr>
            <w:rStyle w:val="Enlla"/>
            <w:szCs w:val="24"/>
          </w:rPr>
          <w:t>Exposició</w:t>
        </w:r>
      </w:hyperlink>
      <w:r w:rsidRPr="005B0BB4">
        <w:rPr>
          <w:b/>
          <w:bCs/>
          <w:szCs w:val="24"/>
        </w:rPr>
        <w:t xml:space="preserve"> </w:t>
      </w:r>
      <w:r w:rsidRPr="005B0BB4">
        <w:rPr>
          <w:szCs w:val="24"/>
        </w:rPr>
        <w:t xml:space="preserve"> </w:t>
      </w:r>
    </w:p>
    <w:p w14:paraId="316269C6" w14:textId="77777777" w:rsidR="007A714F" w:rsidRPr="005B0BB4" w:rsidRDefault="007A714F" w:rsidP="005B0BB4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Style w:val="Enlla"/>
          <w:rFonts w:cs="Calibri"/>
          <w:color w:val="000000"/>
          <w:szCs w:val="24"/>
          <w:u w:val="none"/>
        </w:rPr>
      </w:pPr>
      <w:r w:rsidRPr="005B0BB4">
        <w:rPr>
          <w:rFonts w:cs="Calibri"/>
          <w:color w:val="000000"/>
          <w:szCs w:val="24"/>
        </w:rPr>
        <w:t>Evolució de les revistes dedicades al públic femení des de finals del segle XIX</w:t>
      </w:r>
      <w:r w:rsidRPr="005B0BB4">
        <w:rPr>
          <w:rFonts w:cs="Calibri"/>
          <w:b/>
          <w:bCs/>
          <w:color w:val="000000"/>
          <w:szCs w:val="24"/>
        </w:rPr>
        <w:t xml:space="preserve">. </w:t>
      </w:r>
      <w:r w:rsidRPr="005B0BB4">
        <w:rPr>
          <w:rFonts w:cs="Calibri"/>
          <w:color w:val="000000"/>
          <w:szCs w:val="24"/>
        </w:rPr>
        <w:t xml:space="preserve">De la llar, la moda, la bellesa o el cor,  a la reivindicació feminista i el tractament de gènere. </w:t>
      </w:r>
      <w:hyperlink r:id="rId29" w:history="1">
        <w:r w:rsidRPr="005B0BB4">
          <w:rPr>
            <w:rStyle w:val="Enlla"/>
            <w:rFonts w:cs="Calibri"/>
            <w:szCs w:val="24"/>
          </w:rPr>
          <w:t>Exposició</w:t>
        </w:r>
      </w:hyperlink>
    </w:p>
    <w:p w14:paraId="0E80151A" w14:textId="77777777" w:rsidR="007A714F" w:rsidRDefault="007A714F" w:rsidP="005B0BB4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5B0BB4">
        <w:rPr>
          <w:rFonts w:cs="Calibri"/>
          <w:color w:val="000000"/>
          <w:szCs w:val="24"/>
        </w:rPr>
        <w:t xml:space="preserve">Diferències de concepte entre les revistes </w:t>
      </w:r>
      <w:r w:rsidRPr="005B0BB4">
        <w:rPr>
          <w:rFonts w:cs="Calibri"/>
          <w:i/>
          <w:iCs/>
          <w:color w:val="000000"/>
          <w:szCs w:val="24"/>
        </w:rPr>
        <w:t xml:space="preserve">Feminal </w:t>
      </w:r>
      <w:r w:rsidRPr="005B0BB4">
        <w:rPr>
          <w:rFonts w:cs="Calibri"/>
          <w:color w:val="000000"/>
          <w:szCs w:val="24"/>
        </w:rPr>
        <w:t xml:space="preserve">(1907-1917) i </w:t>
      </w:r>
      <w:r w:rsidRPr="005B0BB4">
        <w:rPr>
          <w:rFonts w:cs="Calibri"/>
          <w:i/>
          <w:iCs/>
          <w:color w:val="000000"/>
          <w:szCs w:val="24"/>
        </w:rPr>
        <w:t xml:space="preserve">La Dona catalana </w:t>
      </w:r>
      <w:r w:rsidRPr="005B0BB4">
        <w:rPr>
          <w:rFonts w:cs="Calibri"/>
          <w:color w:val="000000"/>
          <w:szCs w:val="24"/>
        </w:rPr>
        <w:t>(1925-1938)</w:t>
      </w:r>
    </w:p>
    <w:p w14:paraId="07037FF1" w14:textId="77777777" w:rsidR="007A714F" w:rsidRPr="005B0BB4" w:rsidRDefault="007A714F" w:rsidP="005B0BB4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5B0BB4">
        <w:rPr>
          <w:rFonts w:cs="Calibri"/>
          <w:szCs w:val="24"/>
        </w:rPr>
        <w:t xml:space="preserve">Revistes sicalíptiques. </w:t>
      </w:r>
      <w:hyperlink r:id="rId30" w:history="1">
        <w:r w:rsidRPr="005B0BB4">
          <w:rPr>
            <w:rStyle w:val="Enlla"/>
            <w:rFonts w:cs="Calibri"/>
            <w:szCs w:val="24"/>
          </w:rPr>
          <w:t>Article del blog</w:t>
        </w:r>
      </w:hyperlink>
      <w:r w:rsidRPr="005B0BB4">
        <w:rPr>
          <w:rFonts w:cs="Calibri"/>
          <w:b/>
          <w:bCs/>
          <w:szCs w:val="24"/>
        </w:rPr>
        <w:t xml:space="preserve"> </w:t>
      </w:r>
    </w:p>
    <w:p w14:paraId="10911665" w14:textId="77777777" w:rsidR="007A714F" w:rsidRPr="005B0BB4" w:rsidRDefault="007A714F" w:rsidP="005B0BB4">
      <w:pPr>
        <w:pStyle w:val="Pargrafdellista"/>
        <w:numPr>
          <w:ilvl w:val="0"/>
          <w:numId w:val="19"/>
        </w:numPr>
        <w:spacing w:after="160" w:line="259" w:lineRule="auto"/>
        <w:jc w:val="both"/>
        <w:rPr>
          <w:rFonts w:cs="Calibri"/>
          <w:color w:val="000000"/>
          <w:szCs w:val="24"/>
        </w:rPr>
      </w:pPr>
      <w:r w:rsidRPr="005B0BB4">
        <w:rPr>
          <w:szCs w:val="24"/>
        </w:rPr>
        <w:t xml:space="preserve">Influència i èxit de la revista </w:t>
      </w:r>
      <w:r w:rsidRPr="005B0BB4">
        <w:rPr>
          <w:i/>
          <w:iCs/>
          <w:szCs w:val="24"/>
        </w:rPr>
        <w:t xml:space="preserve">Papitu. </w:t>
      </w:r>
      <w:hyperlink r:id="rId31" w:history="1">
        <w:r w:rsidRPr="005B0BB4">
          <w:rPr>
            <w:rStyle w:val="Enlla"/>
            <w:szCs w:val="24"/>
          </w:rPr>
          <w:t>Article del blog</w:t>
        </w:r>
      </w:hyperlink>
      <w:r w:rsidRPr="005B0BB4">
        <w:rPr>
          <w:szCs w:val="24"/>
        </w:rPr>
        <w:t xml:space="preserve"> | </w:t>
      </w:r>
      <w:hyperlink r:id="rId32" w:history="1">
        <w:r w:rsidRPr="005B0BB4">
          <w:rPr>
            <w:rStyle w:val="Enlla"/>
            <w:szCs w:val="24"/>
          </w:rPr>
          <w:t>Pòdcast</w:t>
        </w:r>
      </w:hyperlink>
      <w:r w:rsidRPr="005B0BB4">
        <w:rPr>
          <w:szCs w:val="24"/>
        </w:rPr>
        <w:t xml:space="preserve">  </w:t>
      </w:r>
    </w:p>
    <w:p w14:paraId="2914CA6E" w14:textId="77777777" w:rsidR="007A714F" w:rsidRPr="006B3766" w:rsidRDefault="007A714F" w:rsidP="006B3766">
      <w:pPr>
        <w:pStyle w:val="NormalWeb"/>
        <w:jc w:val="both"/>
        <w:rPr>
          <w:sz w:val="24"/>
          <w:szCs w:val="24"/>
        </w:rPr>
      </w:pPr>
    </w:p>
    <w:p w14:paraId="1DA6981C" w14:textId="77777777" w:rsidR="007A714F" w:rsidRPr="006B3766" w:rsidRDefault="007A714F" w:rsidP="006B3766">
      <w:pPr>
        <w:pStyle w:val="NormalWeb"/>
        <w:spacing w:line="276" w:lineRule="auto"/>
        <w:ind w:left="720"/>
        <w:jc w:val="both"/>
        <w:rPr>
          <w:i/>
          <w:iCs/>
          <w:sz w:val="24"/>
          <w:szCs w:val="24"/>
        </w:rPr>
      </w:pPr>
    </w:p>
    <w:p w14:paraId="1B261BDA" w14:textId="77777777" w:rsidR="007A714F" w:rsidRPr="006B3766" w:rsidRDefault="007A714F" w:rsidP="006B3766">
      <w:pPr>
        <w:jc w:val="both"/>
        <w:rPr>
          <w:rFonts w:cs="Calibri"/>
          <w:color w:val="000000"/>
          <w:szCs w:val="24"/>
        </w:rPr>
      </w:pPr>
    </w:p>
    <w:p w14:paraId="20073E15" w14:textId="77777777" w:rsidR="007A714F" w:rsidRPr="006B3766" w:rsidRDefault="007A714F" w:rsidP="006B3766">
      <w:pPr>
        <w:pStyle w:val="Pargrafdellista"/>
        <w:jc w:val="both"/>
        <w:rPr>
          <w:rFonts w:cs="Calibri"/>
          <w:color w:val="000000"/>
          <w:szCs w:val="24"/>
        </w:rPr>
      </w:pPr>
    </w:p>
    <w:p w14:paraId="50E574D5" w14:textId="77777777" w:rsidR="007A714F" w:rsidRPr="006B3766" w:rsidRDefault="007A714F" w:rsidP="006B3766">
      <w:pPr>
        <w:jc w:val="both"/>
        <w:rPr>
          <w:rFonts w:cs="Calibri"/>
          <w:szCs w:val="24"/>
        </w:rPr>
      </w:pPr>
    </w:p>
    <w:p w14:paraId="0DBFFAFB" w14:textId="77777777" w:rsidR="007A714F" w:rsidRPr="006B3766" w:rsidRDefault="007A714F" w:rsidP="006B3766">
      <w:pPr>
        <w:jc w:val="both"/>
        <w:rPr>
          <w:rFonts w:cs="Calibri"/>
          <w:szCs w:val="24"/>
        </w:rPr>
      </w:pPr>
    </w:p>
    <w:p w14:paraId="190C1C5E" w14:textId="77777777" w:rsidR="007A714F" w:rsidRPr="006B3766" w:rsidRDefault="007A714F" w:rsidP="006B3766">
      <w:pPr>
        <w:jc w:val="both"/>
        <w:rPr>
          <w:rFonts w:cs="Calibri"/>
          <w:szCs w:val="24"/>
        </w:rPr>
      </w:pPr>
    </w:p>
    <w:p w14:paraId="00A909EF" w14:textId="77777777" w:rsidR="007A714F" w:rsidRPr="006B3766" w:rsidRDefault="007A714F" w:rsidP="006B3766">
      <w:pPr>
        <w:jc w:val="both"/>
        <w:rPr>
          <w:rFonts w:cs="Calibri"/>
          <w:szCs w:val="24"/>
        </w:rPr>
      </w:pPr>
    </w:p>
    <w:p w14:paraId="3BD5EFFE" w14:textId="77777777" w:rsidR="008F7662" w:rsidRPr="006B3766" w:rsidRDefault="008F7662" w:rsidP="006B3766">
      <w:pPr>
        <w:jc w:val="both"/>
        <w:rPr>
          <w:rFonts w:cs="Calibri"/>
          <w:szCs w:val="24"/>
        </w:rPr>
      </w:pPr>
    </w:p>
    <w:sectPr w:rsidR="008F7662" w:rsidRPr="006B3766" w:rsidSect="008852C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CDBC" w14:textId="77777777" w:rsidR="003940A7" w:rsidRDefault="003940A7" w:rsidP="008852C0">
      <w:r>
        <w:separator/>
      </w:r>
    </w:p>
  </w:endnote>
  <w:endnote w:type="continuationSeparator" w:id="0">
    <w:p w14:paraId="5DCEA886" w14:textId="77777777" w:rsidR="003940A7" w:rsidRDefault="003940A7" w:rsidP="0088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3447" w14:textId="77777777" w:rsidR="00267709" w:rsidRDefault="0026770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1D98" w14:textId="254B8137" w:rsidR="001A6D57" w:rsidRDefault="007A714F" w:rsidP="008852C0">
    <w:pPr>
      <w:pStyle w:val="Peu"/>
      <w:tabs>
        <w:tab w:val="clear" w:pos="4252"/>
        <w:tab w:val="clear" w:pos="8504"/>
        <w:tab w:val="left" w:pos="55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C7531" wp14:editId="6EBEB5A6">
          <wp:simplePos x="0" y="0"/>
          <wp:positionH relativeFrom="column">
            <wp:posOffset>-32385</wp:posOffset>
          </wp:positionH>
          <wp:positionV relativeFrom="paragraph">
            <wp:posOffset>-118110</wp:posOffset>
          </wp:positionV>
          <wp:extent cx="1405255" cy="361950"/>
          <wp:effectExtent l="0" t="0" r="0" b="0"/>
          <wp:wrapThrough wrapText="bothSides">
            <wp:wrapPolygon edited="0">
              <wp:start x="0" y="0"/>
              <wp:lineTo x="0" y="20463"/>
              <wp:lineTo x="18447" y="20463"/>
              <wp:lineTo x="20204" y="20463"/>
              <wp:lineTo x="21376" y="19326"/>
              <wp:lineTo x="21376" y="0"/>
              <wp:lineTo x="6442" y="0"/>
              <wp:lineTo x="0" y="0"/>
            </wp:wrapPolygon>
          </wp:wrapThrough>
          <wp:docPr id="1" name="3 Imagen" descr="b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bc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D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7D74" w14:textId="77777777" w:rsidR="00267709" w:rsidRDefault="0026770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67E1" w14:textId="77777777" w:rsidR="003940A7" w:rsidRDefault="003940A7" w:rsidP="008852C0">
      <w:r>
        <w:separator/>
      </w:r>
    </w:p>
  </w:footnote>
  <w:footnote w:type="continuationSeparator" w:id="0">
    <w:p w14:paraId="2324895F" w14:textId="77777777" w:rsidR="003940A7" w:rsidRDefault="003940A7" w:rsidP="0088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6050" w14:textId="77777777" w:rsidR="00267709" w:rsidRDefault="0026770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508C" w14:textId="532D4DAE" w:rsidR="001A6D57" w:rsidRDefault="007A714F">
    <w:pPr>
      <w:pStyle w:val="Capaler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971B8" wp14:editId="7983DFCA">
          <wp:simplePos x="0" y="0"/>
          <wp:positionH relativeFrom="column">
            <wp:posOffset>-32385</wp:posOffset>
          </wp:positionH>
          <wp:positionV relativeFrom="paragraph">
            <wp:posOffset>245745</wp:posOffset>
          </wp:positionV>
          <wp:extent cx="1799590" cy="284480"/>
          <wp:effectExtent l="0" t="0" r="0" b="0"/>
          <wp:wrapThrough wrapText="bothSides">
            <wp:wrapPolygon edited="0">
              <wp:start x="0" y="0"/>
              <wp:lineTo x="0" y="20250"/>
              <wp:lineTo x="5030" y="20250"/>
              <wp:lineTo x="6174" y="20250"/>
              <wp:lineTo x="21265" y="20250"/>
              <wp:lineTo x="21265" y="0"/>
              <wp:lineTo x="2972" y="0"/>
              <wp:lineTo x="0" y="0"/>
            </wp:wrapPolygon>
          </wp:wrapThrough>
          <wp:docPr id="4" name="Imagen 4" descr="C:\Users\bncesa\Pictures\cultura_h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bncesa\Pictures\cultura_h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A96E" w14:textId="77777777" w:rsidR="00267709" w:rsidRDefault="0026770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70"/>
    <w:multiLevelType w:val="multilevel"/>
    <w:tmpl w:val="346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66FF"/>
    <w:multiLevelType w:val="hybridMultilevel"/>
    <w:tmpl w:val="FFC841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44E"/>
    <w:multiLevelType w:val="multilevel"/>
    <w:tmpl w:val="6734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8115E"/>
    <w:multiLevelType w:val="hybridMultilevel"/>
    <w:tmpl w:val="046600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AFD"/>
    <w:multiLevelType w:val="hybridMultilevel"/>
    <w:tmpl w:val="D12C26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95AA5"/>
    <w:multiLevelType w:val="hybridMultilevel"/>
    <w:tmpl w:val="ED50D0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7EA9"/>
    <w:multiLevelType w:val="multilevel"/>
    <w:tmpl w:val="BAC0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402E2"/>
    <w:multiLevelType w:val="multilevel"/>
    <w:tmpl w:val="B0C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25D05"/>
    <w:multiLevelType w:val="hybridMultilevel"/>
    <w:tmpl w:val="CB88A124"/>
    <w:lvl w:ilvl="0" w:tplc="0518A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23F03"/>
    <w:multiLevelType w:val="hybridMultilevel"/>
    <w:tmpl w:val="90ACBF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15CD0"/>
    <w:multiLevelType w:val="multilevel"/>
    <w:tmpl w:val="AB2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516C20"/>
    <w:multiLevelType w:val="hybridMultilevel"/>
    <w:tmpl w:val="C8F4E7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57F5"/>
    <w:multiLevelType w:val="multilevel"/>
    <w:tmpl w:val="5AE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92081"/>
    <w:multiLevelType w:val="hybridMultilevel"/>
    <w:tmpl w:val="4B2C38F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D7476D"/>
    <w:multiLevelType w:val="hybridMultilevel"/>
    <w:tmpl w:val="8F286E8A"/>
    <w:lvl w:ilvl="0" w:tplc="E2A69F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17C80"/>
    <w:multiLevelType w:val="multilevel"/>
    <w:tmpl w:val="1CF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F1DF1"/>
    <w:multiLevelType w:val="multilevel"/>
    <w:tmpl w:val="A29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2575A"/>
    <w:multiLevelType w:val="multilevel"/>
    <w:tmpl w:val="9ED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41B48"/>
    <w:multiLevelType w:val="multilevel"/>
    <w:tmpl w:val="C2F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205A5"/>
    <w:multiLevelType w:val="hybridMultilevel"/>
    <w:tmpl w:val="581CC3A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43D0"/>
    <w:multiLevelType w:val="multilevel"/>
    <w:tmpl w:val="74B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05B0D"/>
    <w:multiLevelType w:val="multilevel"/>
    <w:tmpl w:val="AF9C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40878"/>
    <w:multiLevelType w:val="hybridMultilevel"/>
    <w:tmpl w:val="4162E1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8089C"/>
    <w:multiLevelType w:val="hybridMultilevel"/>
    <w:tmpl w:val="F21CAB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71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976257">
    <w:abstractNumId w:val="6"/>
  </w:num>
  <w:num w:numId="3" w16cid:durableId="1839465271">
    <w:abstractNumId w:val="17"/>
  </w:num>
  <w:num w:numId="4" w16cid:durableId="2024356826">
    <w:abstractNumId w:val="0"/>
  </w:num>
  <w:num w:numId="5" w16cid:durableId="1206328852">
    <w:abstractNumId w:val="21"/>
  </w:num>
  <w:num w:numId="6" w16cid:durableId="220599188">
    <w:abstractNumId w:val="12"/>
  </w:num>
  <w:num w:numId="7" w16cid:durableId="1510633431">
    <w:abstractNumId w:val="18"/>
  </w:num>
  <w:num w:numId="8" w16cid:durableId="1603955056">
    <w:abstractNumId w:val="20"/>
  </w:num>
  <w:num w:numId="9" w16cid:durableId="874848724">
    <w:abstractNumId w:val="10"/>
  </w:num>
  <w:num w:numId="10" w16cid:durableId="11077624">
    <w:abstractNumId w:val="7"/>
  </w:num>
  <w:num w:numId="11" w16cid:durableId="1711494333">
    <w:abstractNumId w:val="2"/>
  </w:num>
  <w:num w:numId="12" w16cid:durableId="477571075">
    <w:abstractNumId w:val="16"/>
  </w:num>
  <w:num w:numId="13" w16cid:durableId="655458244">
    <w:abstractNumId w:val="15"/>
  </w:num>
  <w:num w:numId="14" w16cid:durableId="1876890981">
    <w:abstractNumId w:val="3"/>
  </w:num>
  <w:num w:numId="15" w16cid:durableId="898783445">
    <w:abstractNumId w:val="5"/>
  </w:num>
  <w:num w:numId="16" w16cid:durableId="1822042488">
    <w:abstractNumId w:val="4"/>
  </w:num>
  <w:num w:numId="17" w16cid:durableId="1461218137">
    <w:abstractNumId w:val="23"/>
  </w:num>
  <w:num w:numId="18" w16cid:durableId="946157291">
    <w:abstractNumId w:val="1"/>
  </w:num>
  <w:num w:numId="19" w16cid:durableId="1337733905">
    <w:abstractNumId w:val="11"/>
  </w:num>
  <w:num w:numId="20" w16cid:durableId="129203964">
    <w:abstractNumId w:val="19"/>
  </w:num>
  <w:num w:numId="21" w16cid:durableId="1896744709">
    <w:abstractNumId w:val="22"/>
  </w:num>
  <w:num w:numId="22" w16cid:durableId="1661810330">
    <w:abstractNumId w:val="13"/>
  </w:num>
  <w:num w:numId="23" w16cid:durableId="1383289035">
    <w:abstractNumId w:val="9"/>
  </w:num>
  <w:num w:numId="24" w16cid:durableId="645283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C0"/>
    <w:rsid w:val="000166DB"/>
    <w:rsid w:val="000171AD"/>
    <w:rsid w:val="00037E39"/>
    <w:rsid w:val="00054D9E"/>
    <w:rsid w:val="00064E9F"/>
    <w:rsid w:val="000C4ECC"/>
    <w:rsid w:val="000F366C"/>
    <w:rsid w:val="000F4CF6"/>
    <w:rsid w:val="0012675D"/>
    <w:rsid w:val="00182EA3"/>
    <w:rsid w:val="001848CE"/>
    <w:rsid w:val="001927FD"/>
    <w:rsid w:val="001A2CCB"/>
    <w:rsid w:val="001A6D57"/>
    <w:rsid w:val="00267709"/>
    <w:rsid w:val="00280327"/>
    <w:rsid w:val="002A69E2"/>
    <w:rsid w:val="002B54D3"/>
    <w:rsid w:val="00304F27"/>
    <w:rsid w:val="00324E6E"/>
    <w:rsid w:val="003533C8"/>
    <w:rsid w:val="00370C1A"/>
    <w:rsid w:val="003940A7"/>
    <w:rsid w:val="003D0F46"/>
    <w:rsid w:val="003D567D"/>
    <w:rsid w:val="00421268"/>
    <w:rsid w:val="00477817"/>
    <w:rsid w:val="00482AF5"/>
    <w:rsid w:val="004865BC"/>
    <w:rsid w:val="004E687B"/>
    <w:rsid w:val="005118B8"/>
    <w:rsid w:val="00527925"/>
    <w:rsid w:val="00532C33"/>
    <w:rsid w:val="00541CC0"/>
    <w:rsid w:val="005438B6"/>
    <w:rsid w:val="00544F5D"/>
    <w:rsid w:val="00565A1D"/>
    <w:rsid w:val="005A2C13"/>
    <w:rsid w:val="005B0BB4"/>
    <w:rsid w:val="005F0DAA"/>
    <w:rsid w:val="005F45A9"/>
    <w:rsid w:val="00665B8C"/>
    <w:rsid w:val="0068658A"/>
    <w:rsid w:val="006B3766"/>
    <w:rsid w:val="006E127D"/>
    <w:rsid w:val="006E4398"/>
    <w:rsid w:val="006F3336"/>
    <w:rsid w:val="0073667F"/>
    <w:rsid w:val="00757CCB"/>
    <w:rsid w:val="00773C8A"/>
    <w:rsid w:val="007A714F"/>
    <w:rsid w:val="007B2E01"/>
    <w:rsid w:val="007E6C97"/>
    <w:rsid w:val="00871894"/>
    <w:rsid w:val="008852C0"/>
    <w:rsid w:val="008B242E"/>
    <w:rsid w:val="008D0100"/>
    <w:rsid w:val="008F7662"/>
    <w:rsid w:val="00904D84"/>
    <w:rsid w:val="00910F79"/>
    <w:rsid w:val="0092215A"/>
    <w:rsid w:val="0097700D"/>
    <w:rsid w:val="009A3E83"/>
    <w:rsid w:val="00A324C4"/>
    <w:rsid w:val="00A53E6A"/>
    <w:rsid w:val="00B459E5"/>
    <w:rsid w:val="00B83EB6"/>
    <w:rsid w:val="00B86814"/>
    <w:rsid w:val="00BE1229"/>
    <w:rsid w:val="00C26950"/>
    <w:rsid w:val="00C502E5"/>
    <w:rsid w:val="00C8251C"/>
    <w:rsid w:val="00C84098"/>
    <w:rsid w:val="00C8795C"/>
    <w:rsid w:val="00C93A72"/>
    <w:rsid w:val="00CA6ABF"/>
    <w:rsid w:val="00CE7215"/>
    <w:rsid w:val="00D2357F"/>
    <w:rsid w:val="00D44505"/>
    <w:rsid w:val="00D5327A"/>
    <w:rsid w:val="00DA39EB"/>
    <w:rsid w:val="00DB53F0"/>
    <w:rsid w:val="00DC2A05"/>
    <w:rsid w:val="00E0386E"/>
    <w:rsid w:val="00E81DA9"/>
    <w:rsid w:val="00E91559"/>
    <w:rsid w:val="00EA4B24"/>
    <w:rsid w:val="00EC0423"/>
    <w:rsid w:val="00EC276F"/>
    <w:rsid w:val="00EF6DF8"/>
    <w:rsid w:val="00F0758D"/>
    <w:rsid w:val="00F11380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78D7"/>
  <w15:chartTrackingRefBased/>
  <w15:docId w15:val="{CCFC4FDF-2F09-4F11-B9F9-2991DB1C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C0"/>
    <w:pPr>
      <w:jc w:val="center"/>
    </w:pPr>
    <w:rPr>
      <w:sz w:val="24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852C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852C0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852C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852C0"/>
  </w:style>
  <w:style w:type="paragraph" w:styleId="Peu">
    <w:name w:val="footer"/>
    <w:basedOn w:val="Normal"/>
    <w:link w:val="PeuCar"/>
    <w:uiPriority w:val="99"/>
    <w:unhideWhenUsed/>
    <w:rsid w:val="008852C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852C0"/>
  </w:style>
  <w:style w:type="paragraph" w:styleId="Pargrafdellista">
    <w:name w:val="List Paragraph"/>
    <w:basedOn w:val="Normal"/>
    <w:uiPriority w:val="34"/>
    <w:qFormat/>
    <w:rsid w:val="008852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14F"/>
    <w:pPr>
      <w:jc w:val="left"/>
    </w:pPr>
    <w:rPr>
      <w:rFonts w:eastAsia="Aptos" w:cs="Calibri"/>
      <w:sz w:val="22"/>
      <w:lang w:eastAsia="ca-ES"/>
    </w:rPr>
  </w:style>
  <w:style w:type="character" w:styleId="Enlla">
    <w:name w:val="Hyperlink"/>
    <w:uiPriority w:val="99"/>
    <w:unhideWhenUsed/>
    <w:rsid w:val="007A714F"/>
    <w:rPr>
      <w:color w:val="467886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459E5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8718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nc.cat/Visita-ns/Exposicions/Isidre-Bonsoms-bibliofil-i-mecenes" TargetMode="External"/><Relationship Id="rId18" Type="http://schemas.openxmlformats.org/officeDocument/2006/relationships/hyperlink" Target="https://www.bnc.cat/Visita-ns/Exposicions/Joan-Saura-Marti-Molins-de-Rei-1954-Barcelona-2012-Samplers-musica-improvisada-i-experimental" TargetMode="External"/><Relationship Id="rId26" Type="http://schemas.openxmlformats.org/officeDocument/2006/relationships/hyperlink" Target="https://www.bnc.cat/El-Blog-de-la-BC/Els-cartells-anglesos-d-Eduard-Toda-un-segle-despres-del-donati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suc-bc.primo.exlibrisgroup.com/discovery/search?query=any,contains,humberfilm&amp;tab=LibraryCatalog&amp;search_scope=MyInstitution&amp;vid=34CSUC_BC:VU1&amp;offset=0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bnc.cat/Fons-i-col-leccions/Cerca-Fons-i-col-leccions?GetList=All" TargetMode="External"/><Relationship Id="rId12" Type="http://schemas.openxmlformats.org/officeDocument/2006/relationships/hyperlink" Target="https://www.bnc.cat/El-Blog-de-la-BC/La-Col-leccio-Bonsoms-Chacon-un-viatge-per-mar" TargetMode="External"/><Relationship Id="rId17" Type="http://schemas.openxmlformats.org/officeDocument/2006/relationships/hyperlink" Target="https://www.bnc.cat/Fons-i-col-leccions/Tresors-de-la-BC/Les-operes-del-Club-de-Futbol-Junior" TargetMode="External"/><Relationship Id="rId25" Type="http://schemas.openxmlformats.org/officeDocument/2006/relationships/hyperlink" Target="https://www.bnc.cat/El-Blog-de-la-BC/L-art-de-la-publicitat-artistes-que-van-dibuixar-la-moda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bnc.cat/El-Blog-de-la-BC/Els-teatres-de-paper-a-Catalunya" TargetMode="External"/><Relationship Id="rId20" Type="http://schemas.openxmlformats.org/officeDocument/2006/relationships/hyperlink" Target="http://www.bnc.cat/El-Blog-de-la-BC/Fons-Joaquim-Homs-testimoni-de-l-activitat-de-la-musica-contemporania-a-Catalunya" TargetMode="External"/><Relationship Id="rId29" Type="http://schemas.openxmlformats.org/officeDocument/2006/relationships/hyperlink" Target="https://www.bnc.cat/Visita-ns/Exposicions/Feminal-i-revistes-femen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nc.cat/El-Blog-de-la-BC/Rebuts-i-factures-dels-llibres-d-Isidre-Bonsoms" TargetMode="External"/><Relationship Id="rId24" Type="http://schemas.openxmlformats.org/officeDocument/2006/relationships/hyperlink" Target="https://www.bnc.cat/El-Blog-de-la-BC/La-col-leccio-de-retrats-de-la-Biblioteca-de-Catalunya" TargetMode="External"/><Relationship Id="rId32" Type="http://schemas.openxmlformats.org/officeDocument/2006/relationships/hyperlink" Target="https://www.bnc.cat/Podcast-de-la-BC/4.-Les-revistes-humoristiques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nc.cat/Fons-i-col-leccions/Cerca-Fons-i-col-leccions/Candel-Francisco" TargetMode="External"/><Relationship Id="rId23" Type="http://schemas.openxmlformats.org/officeDocument/2006/relationships/hyperlink" Target="https://www.youtube.com/watch?v=uaFyJNij9wE&amp;list=PLI2hUSOq47WJPQLuzqwdypoER4yqHF6Qg" TargetMode="External"/><Relationship Id="rId28" Type="http://schemas.openxmlformats.org/officeDocument/2006/relationships/hyperlink" Target="https://www.bnc.cat/Exposicions/Revistes-catalanes/Continguts-de-l-exposicio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mdc.csuc.cat/digital/collection/calaixSastre" TargetMode="External"/><Relationship Id="rId19" Type="http://schemas.openxmlformats.org/officeDocument/2006/relationships/hyperlink" Target="https://www.bnc.cat/Visita-ns/Exposicions/Guinjoan-ara-i-aqui" TargetMode="External"/><Relationship Id="rId31" Type="http://schemas.openxmlformats.org/officeDocument/2006/relationships/hyperlink" Target="https://www.bnc.cat/El-Blog-de-la-BC/Les-revistes-sicaliptiques-blog-agricola-i-fest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nc.cat/Podcast-de-la-BC/59.-L-apassionant-Calaix-de-Sastre-del-Baro-de-Malda" TargetMode="External"/><Relationship Id="rId14" Type="http://schemas.openxmlformats.org/officeDocument/2006/relationships/hyperlink" Target="https://www.bnc.cat/El-Blog-de-la-BC/On-es-America-a-la-Biblioteca-de-Catalunya" TargetMode="External"/><Relationship Id="rId22" Type="http://schemas.openxmlformats.org/officeDocument/2006/relationships/hyperlink" Target="https://www.bnc.cat/Podcast-de-la-BC/2.-Els-rotlles-de-pianola" TargetMode="External"/><Relationship Id="rId27" Type="http://schemas.openxmlformats.org/officeDocument/2006/relationships/hyperlink" Target="https://www.bnc.cat/El-Blog-de-la-BC/La-col-leccio-de-menus-d-hotels-i-restaurants-de-la-Biblioteca-de-Catalunya" TargetMode="External"/><Relationship Id="rId30" Type="http://schemas.openxmlformats.org/officeDocument/2006/relationships/hyperlink" Target="https://www.bnc.cat/El-Blog-de-la-BC/Les-revistes-sicaliptiques-blog-agricola-i-festiu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bnc.cat/Visita-ns/Exposicions/La-Barcelona-del-baro-de-Malda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Biblioteca de Catalunya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bncesa</dc:creator>
  <cp:keywords/>
  <cp:lastModifiedBy>Marta Riera Sagrera</cp:lastModifiedBy>
  <cp:revision>29</cp:revision>
  <cp:lastPrinted>2019-09-03T07:44:00Z</cp:lastPrinted>
  <dcterms:created xsi:type="dcterms:W3CDTF">2024-09-30T10:31:00Z</dcterms:created>
  <dcterms:modified xsi:type="dcterms:W3CDTF">2024-10-16T09:07:00Z</dcterms:modified>
</cp:coreProperties>
</file>